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24" w:rsidRPr="003730E2" w:rsidRDefault="00E43724" w:rsidP="00E43724">
      <w:pPr>
        <w:spacing w:after="0" w:line="360" w:lineRule="auto"/>
        <w:ind w:firstLine="567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Методические рекомендации</w:t>
      </w:r>
    </w:p>
    <w:p w:rsidR="00E43724" w:rsidRDefault="00E43724" w:rsidP="00E43724">
      <w:pPr>
        <w:spacing w:after="0" w:line="360" w:lineRule="auto"/>
        <w:ind w:firstLine="567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 xml:space="preserve">о порядке </w:t>
      </w:r>
      <w:r w:rsidRPr="00E43724">
        <w:rPr>
          <w:rFonts w:ascii="Courier New" w:hAnsi="Courier New" w:cs="Courier New"/>
          <w:b/>
          <w:i/>
          <w:sz w:val="24"/>
        </w:rPr>
        <w:t>ведения и заполнения реестров</w:t>
      </w:r>
    </w:p>
    <w:p w:rsidR="00E43724" w:rsidRDefault="00E43724" w:rsidP="00E43724">
      <w:pPr>
        <w:spacing w:after="0" w:line="360" w:lineRule="auto"/>
        <w:ind w:firstLine="567"/>
        <w:jc w:val="center"/>
        <w:rPr>
          <w:rFonts w:ascii="Courier New" w:hAnsi="Courier New" w:cs="Courier New"/>
          <w:b/>
          <w:i/>
          <w:sz w:val="24"/>
        </w:rPr>
      </w:pPr>
      <w:r w:rsidRPr="00E43724">
        <w:rPr>
          <w:rFonts w:ascii="Courier New" w:hAnsi="Courier New" w:cs="Courier New"/>
          <w:b/>
          <w:i/>
          <w:sz w:val="24"/>
        </w:rPr>
        <w:t>для регистрации нотариальных действий</w:t>
      </w:r>
    </w:p>
    <w:p w:rsidR="00E43724" w:rsidRPr="003730E2" w:rsidRDefault="00E43724" w:rsidP="00E43724">
      <w:pPr>
        <w:spacing w:after="0" w:line="360" w:lineRule="auto"/>
        <w:ind w:firstLine="567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главами</w:t>
      </w:r>
      <w:r>
        <w:rPr>
          <w:rFonts w:ascii="Courier New" w:hAnsi="Courier New" w:cs="Courier New"/>
          <w:b/>
          <w:i/>
          <w:sz w:val="24"/>
        </w:rPr>
        <w:t xml:space="preserve"> </w:t>
      </w:r>
      <w:r w:rsidRPr="003730E2">
        <w:rPr>
          <w:rFonts w:ascii="Courier New" w:hAnsi="Courier New" w:cs="Courier New"/>
          <w:b/>
          <w:i/>
          <w:sz w:val="24"/>
        </w:rPr>
        <w:t>местных администраций поселений и муниципальных районов</w:t>
      </w:r>
    </w:p>
    <w:p w:rsidR="00E43724" w:rsidRPr="003730E2" w:rsidRDefault="00E43724" w:rsidP="00E43724">
      <w:pPr>
        <w:spacing w:after="0" w:line="360" w:lineRule="auto"/>
        <w:ind w:firstLine="567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и специально уполномоченными должностными лицами местного</w:t>
      </w:r>
    </w:p>
    <w:p w:rsidR="00E43724" w:rsidRPr="003730E2" w:rsidRDefault="00E43724" w:rsidP="00E43724">
      <w:pPr>
        <w:spacing w:after="0" w:line="360" w:lineRule="auto"/>
        <w:ind w:firstLine="567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самоуправления поселений и муниципальных районов</w:t>
      </w:r>
    </w:p>
    <w:p w:rsidR="00E43724" w:rsidRPr="003730E2" w:rsidRDefault="00E43724" w:rsidP="00E43724">
      <w:pPr>
        <w:spacing w:before="120"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</w:rPr>
      </w:pP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Настоящие Методические рекомендации подготовлены с целью оказания практической помощи главам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 </w:t>
      </w:r>
      <w:r w:rsidRPr="003730E2">
        <w:rPr>
          <w:rFonts w:ascii="Courier New" w:hAnsi="Courier New" w:cs="Courier New"/>
          <w:i/>
          <w:sz w:val="24"/>
          <w:szCs w:val="28"/>
        </w:rPr>
        <w:t>(далее - должностные лица местного самоуправления)</w:t>
      </w:r>
      <w:r w:rsidRPr="003730E2">
        <w:rPr>
          <w:rFonts w:ascii="Courier New" w:hAnsi="Courier New" w:cs="Courier New"/>
          <w:sz w:val="24"/>
          <w:szCs w:val="28"/>
        </w:rPr>
        <w:t xml:space="preserve"> по совершению отдельных видов нотариальных действий</w:t>
      </w:r>
      <w:r w:rsidR="003B768C">
        <w:rPr>
          <w:rFonts w:ascii="Courier New" w:hAnsi="Courier New" w:cs="Courier New"/>
          <w:sz w:val="24"/>
          <w:szCs w:val="28"/>
        </w:rPr>
        <w:t xml:space="preserve"> и соблюдению Правил нотариального делопроизодства</w:t>
      </w:r>
      <w:bookmarkStart w:id="0" w:name="_GoBack"/>
      <w:bookmarkEnd w:id="0"/>
      <w:r w:rsidRPr="003730E2">
        <w:rPr>
          <w:rFonts w:ascii="Courier New" w:hAnsi="Courier New" w:cs="Courier New"/>
          <w:sz w:val="24"/>
          <w:szCs w:val="28"/>
        </w:rPr>
        <w:t>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Нотариальные действия совершаются должностными лицами местного самоуправления в соответствии с </w:t>
      </w:r>
      <w:hyperlink r:id="rId8" w:history="1">
        <w:r w:rsidRPr="003730E2">
          <w:rPr>
            <w:rFonts w:ascii="Courier New" w:hAnsi="Courier New" w:cs="Courier New"/>
            <w:sz w:val="24"/>
            <w:szCs w:val="28"/>
          </w:rPr>
          <w:t>Конституцией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Российской Федерации, федеральными конституционными законами, федеральными законами, законами субъектов Российской Федерации и иными нормативными правовыми актами в порядке, установленном </w:t>
      </w:r>
      <w:hyperlink r:id="rId9" w:history="1">
        <w:r w:rsidRPr="003730E2">
          <w:rPr>
            <w:rFonts w:ascii="Courier New" w:hAnsi="Courier New" w:cs="Courier New"/>
            <w:sz w:val="24"/>
            <w:szCs w:val="28"/>
          </w:rPr>
          <w:t>Основами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законодательства Российской Федерации о нотариате (</w:t>
      </w:r>
      <w:r w:rsidRPr="003730E2">
        <w:rPr>
          <w:rFonts w:ascii="Courier New" w:hAnsi="Courier New" w:cs="Courier New"/>
          <w:i/>
          <w:sz w:val="24"/>
          <w:szCs w:val="28"/>
        </w:rPr>
        <w:t>далее - Основы)</w:t>
      </w:r>
      <w:r w:rsidRPr="003730E2">
        <w:rPr>
          <w:rFonts w:ascii="Courier New" w:hAnsi="Courier New" w:cs="Courier New"/>
          <w:sz w:val="24"/>
          <w:szCs w:val="28"/>
        </w:rPr>
        <w:t xml:space="preserve"> и другими законодательными актами, предусмотренными </w:t>
      </w:r>
      <w:hyperlink r:id="rId10" w:history="1">
        <w:r w:rsidRPr="003730E2">
          <w:rPr>
            <w:rFonts w:ascii="Courier New" w:hAnsi="Courier New" w:cs="Courier New"/>
            <w:sz w:val="24"/>
            <w:szCs w:val="28"/>
          </w:rPr>
          <w:t>статьей 39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Основ.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В соответствии со статьей 51 Основ все нотариальные действия регистрируются в реестре.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Формы реестров регистрации нотариальных действий, используемых в деятельности нотариусов Российской Федерации, утверждены Приказом Министерства  юстиции Российской Федерации от 10 апреля 2002 года № 99 (форма № 1).</w:t>
      </w:r>
    </w:p>
    <w:p w:rsidR="00E43724" w:rsidRPr="003730E2" w:rsidRDefault="00E43724" w:rsidP="00E43724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Надлежащее ведение реестра для регистрации нотариальных действий является обязательной составляющей нотариального делопроизводства. Указанная книга подлежит постоянному хранению. Порядок ведения и заполнения реестров для регистрации нотариальных действий установлен Правилами Нотариального делопроизводства </w:t>
      </w:r>
      <w:r w:rsidRPr="003730E2">
        <w:rPr>
          <w:rFonts w:ascii="Courier New" w:hAnsi="Courier New" w:cs="Courier New"/>
          <w:i/>
          <w:szCs w:val="28"/>
        </w:rPr>
        <w:t>(утв. Приказом Минюста РФ от 19.11.2009 № 403) (далее – ПНД).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lastRenderedPageBreak/>
        <w:t xml:space="preserve">Реестры для регистрации нотариальных действий используются не более одного календарного года и не должны быть переходящими. Каждому реестру присваивается самостоятельный порядковый номер. Согласно п.176 ПНД записи в реестре производятся ручкой, аккуратно и разборчиво, с использованием красителей синего или фиолетового цвета. Незаполненные строки в реестре должны быть прочеркнуты, подчистки не допускаются. Допускается внесение поправок, в обязательном порядке оговариваемых в конце записи, в которую внесена поправка. Поправка заверяется подписью уполномоченного должностного лица органа местного самоуправления (в виде его росписи) с проставлением даты (число, месяц, год - арабскими цифрами). 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В графе 1 реестра указывается порядковый номер нотариального действия с начала календарного года.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В графе 2 реестра указывается дата совершения нотариального действия, которая должна совпадать с датой, указанной в удостоверительной надписи, в свидетельстве или ином документе, выданном уполномоченным должностным лицом органа местного самоуправления.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В графе 3 реестра полностью указываются следующие данные, идентифицирующие лицо, обратившееся за совершением нотариального действия: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>имя гражданина;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 xml:space="preserve"> место жительства гражданина.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Если за совершением одного нотариального действия обратилось несколько лиц, то названные выше данные указываются в графе 3 реестра в отношении каждого из этих лиц.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При совершении нотариального действия от имени юридического лица указываются: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 xml:space="preserve"> данные, идентифицирующие представителя юридического лица;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 xml:space="preserve"> полное наименование;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>место нахождения;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lastRenderedPageBreak/>
        <w:t xml:space="preserve"> реквизиты государственной регистрации (номер, дата регистрации и орган, осуществивший государственную регистрацию) юридического лица.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Помимо данных о лицах, обратившихся за совершением нотариального действия, указываются вышеперечисленные данные о свидетелях, переводчиках, исполнителях завещания, лицах, подписывающих документ вместо лица, которое не может собственноручно расписаться.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Если одно лицо обратилось за совершением нескольких нотариальных действий, которые последовательно регистрируются в реестре, идентифицирующие данные могут быть указаны в графе 3 реестра один раз: при регистрации первого нотариального действия, совершаемого для данного лица. При регистрации последующих нотариальных действий, совершаемых для этого лица, допускается указание в графе 3 реестра слов </w:t>
      </w:r>
      <w:r w:rsidRPr="003730E2">
        <w:rPr>
          <w:rFonts w:ascii="Courier New" w:hAnsi="Courier New" w:cs="Courier New"/>
          <w:i/>
          <w:sz w:val="24"/>
          <w:szCs w:val="28"/>
        </w:rPr>
        <w:t>«он (она) же».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proofErr w:type="gramStart"/>
      <w:r w:rsidRPr="003730E2">
        <w:rPr>
          <w:rFonts w:ascii="Courier New" w:hAnsi="Courier New" w:cs="Courier New"/>
          <w:sz w:val="24"/>
          <w:szCs w:val="28"/>
        </w:rPr>
        <w:t xml:space="preserve">В графу 4 реестра вписываются реквизиты </w:t>
      </w:r>
      <w:r w:rsidRPr="003730E2">
        <w:rPr>
          <w:rFonts w:ascii="Courier New" w:hAnsi="Courier New" w:cs="Courier New"/>
          <w:i/>
          <w:szCs w:val="28"/>
        </w:rPr>
        <w:t>(серия, номер, дата выдачи и наименование органа, выдавшего документ)</w:t>
      </w:r>
      <w:r w:rsidRPr="003730E2">
        <w:rPr>
          <w:rFonts w:ascii="Courier New" w:hAnsi="Courier New" w:cs="Courier New"/>
          <w:sz w:val="24"/>
          <w:szCs w:val="28"/>
        </w:rPr>
        <w:t xml:space="preserve"> документа, удостоверяющего личность граждан, обратившихся за совершением нотариального действия, и дата рождения </w:t>
      </w:r>
      <w:r w:rsidRPr="003730E2">
        <w:rPr>
          <w:rFonts w:ascii="Courier New" w:hAnsi="Courier New" w:cs="Courier New"/>
          <w:i/>
          <w:szCs w:val="28"/>
        </w:rPr>
        <w:t>(число, месяц, год - арабскими цифрами)</w:t>
      </w:r>
      <w:r w:rsidRPr="003730E2">
        <w:rPr>
          <w:rFonts w:ascii="Courier New" w:hAnsi="Courier New" w:cs="Courier New"/>
          <w:szCs w:val="28"/>
        </w:rPr>
        <w:t xml:space="preserve"> </w:t>
      </w:r>
      <w:r w:rsidRPr="003730E2">
        <w:rPr>
          <w:rFonts w:ascii="Courier New" w:hAnsi="Courier New" w:cs="Courier New"/>
          <w:sz w:val="24"/>
          <w:szCs w:val="28"/>
        </w:rPr>
        <w:t>этих лиц.</w:t>
      </w:r>
      <w:proofErr w:type="gramEnd"/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При обращении для совершения нотариального действия представителя физического или юридического лица помимо сведений, перечисленных выше, указываются: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proofErr w:type="gramStart"/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 xml:space="preserve"> реквизиты документа, подтверждающего его полномочия (наименование, дата выдачи, кем выдан, а в случае удостоверения документа - также дата, регистрационный номер удостоверения, фамилия, инициалы и должность лица, удостоверившего документ);</w:t>
      </w:r>
      <w:proofErr w:type="gramEnd"/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 xml:space="preserve"> статус или должность этого лица при их наличии;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</w:t>
      </w:r>
      <w:r w:rsidRPr="003730E2">
        <w:rPr>
          <w:rFonts w:ascii="Courier New" w:hAnsi="Courier New" w:cs="Courier New"/>
          <w:i/>
          <w:sz w:val="24"/>
          <w:szCs w:val="28"/>
        </w:rPr>
        <w:tab/>
        <w:t xml:space="preserve"> реквизиты (серия, номер, дата выдачи и наименование органа, выдавшего документ) документа, подтверждающего данный статус или должность. 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В графе 5 реестра указывается краткое содержание нотариального действия.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lastRenderedPageBreak/>
        <w:t>При свидетельствовании верности копии документа указываются: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 xml:space="preserve">наименование документа;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 xml:space="preserve">краткое содержание;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 xml:space="preserve">фамилия, имя, отчество гражданина и (или) наименование юридического лица, которым принадлежит этот документ;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>кем выдан документ;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 xml:space="preserve"> дата его выдачи.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Например: «Копия свидетельства о рождении Иванова Ивана Ивановича, выданного 15.08.1986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Советским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ЗАГСом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 xml:space="preserve"> г. Самары». 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Если свидетельствуется верность нескольких копий одного документа, то указывается число экземпляров копий. Например: «3 копии свидетельства о рождении Иванова Ивана Ивановича, выданного 15.08.1986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Советским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ЗАГСом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 xml:space="preserve"> г. Самары». </w:t>
      </w:r>
    </w:p>
    <w:p w:rsidR="00E43724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Если свидетельствуется верность одной копии документа, изложенной на одной странице, количество копий и страниц в реестре не указывается. Если копия документа изложена на нескольких страницах, то указывается количество страниц копии. Например: «Копия свидетельства о рождении Иванова Ивана Ивановича, выданного 15.08.1986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Советским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ЗАГСом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 xml:space="preserve"> г. Самары на 2 страницах»; «3 копии свидетельства о рождении Иванова Ивана Ивановича, выданного 15.08.1986 Советским 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ЗАГСом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 xml:space="preserve"> г. Самары, на 2 страницах каждая».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>При удостоверении завещания запись о завещании производится одним словом – «Завещание». Сведения о содержании завещания в реестр не вносятся, поскольку составляют тайну (ст.1123 ГК РФ).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В графе 6 реестра указывается цифрами сумма государственной пошлины, взысканной за совершение нотариального действия.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Если взысканная государственная пошлина возвращается полностью или частично, то в этой графе указываются реквизиты документа (серия, номер, дата выдачи и наименование органа, выдавшего документ), на основании которого возвращается пошлина, и возвращенная сумма (цифрами).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lastRenderedPageBreak/>
        <w:t xml:space="preserve">Если лицо освобождается (полностью или частично) от уплаты государственной пошлины за совершение нотариального действия, то в реестре записывается следующее: </w:t>
      </w:r>
      <w:r w:rsidRPr="003730E2">
        <w:rPr>
          <w:rFonts w:ascii="Courier New" w:hAnsi="Courier New" w:cs="Courier New"/>
          <w:i/>
          <w:sz w:val="24"/>
          <w:szCs w:val="28"/>
        </w:rPr>
        <w:t>«От уплаты освобожден на основании (указывается основание освобождения от уплаты – пункт и статья Налогового Кодекса РФ) в размере (указывается размер процентной ставки - 100% или 50%)».</w:t>
      </w:r>
    </w:p>
    <w:p w:rsidR="00E43724" w:rsidRPr="003730E2" w:rsidRDefault="00E43724" w:rsidP="00E4372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В графе 7 реестра все лица, явившиеся за совершением нотариального действия, собственноручно пишут свои инициалы и фамилию и проставляют роспись.</w:t>
      </w:r>
    </w:p>
    <w:p w:rsidR="00E43724" w:rsidRPr="003730E2" w:rsidRDefault="00E43724" w:rsidP="00E43724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При совершении нотариального действия в отношении лица, которое не может расписаться собственноручно, лицо, подписавшее документ вместо него, собственноручно пишет: </w:t>
      </w:r>
      <w:r w:rsidRPr="003730E2">
        <w:rPr>
          <w:rFonts w:ascii="Courier New" w:hAnsi="Courier New" w:cs="Courier New"/>
          <w:i/>
          <w:sz w:val="24"/>
          <w:szCs w:val="28"/>
        </w:rPr>
        <w:t>«</w:t>
      </w:r>
      <w:proofErr w:type="gramStart"/>
      <w:r w:rsidRPr="003730E2">
        <w:rPr>
          <w:rFonts w:ascii="Courier New" w:hAnsi="Courier New" w:cs="Courier New"/>
          <w:i/>
          <w:sz w:val="24"/>
          <w:szCs w:val="28"/>
        </w:rPr>
        <w:t>Ввиду</w:t>
      </w:r>
      <w:proofErr w:type="gramEnd"/>
      <w:r w:rsidRPr="003730E2">
        <w:rPr>
          <w:rFonts w:ascii="Courier New" w:hAnsi="Courier New" w:cs="Courier New"/>
          <w:i/>
          <w:sz w:val="24"/>
          <w:szCs w:val="28"/>
        </w:rPr>
        <w:t xml:space="preserve"> (указывается </w:t>
      </w:r>
      <w:proofErr w:type="gramStart"/>
      <w:r w:rsidRPr="003730E2">
        <w:rPr>
          <w:rFonts w:ascii="Courier New" w:hAnsi="Courier New" w:cs="Courier New"/>
          <w:i/>
          <w:sz w:val="24"/>
          <w:szCs w:val="28"/>
        </w:rPr>
        <w:t>причина</w:t>
      </w:r>
      <w:proofErr w:type="gramEnd"/>
      <w:r w:rsidRPr="003730E2">
        <w:rPr>
          <w:rFonts w:ascii="Courier New" w:hAnsi="Courier New" w:cs="Courier New"/>
          <w:i/>
          <w:sz w:val="24"/>
          <w:szCs w:val="28"/>
        </w:rPr>
        <w:t>, по которой лицо не может подписаться лично) Иванова И.П. за него – ФИО рукоприкладчика».</w:t>
      </w:r>
    </w:p>
    <w:p w:rsidR="00300D9E" w:rsidRDefault="003B768C" w:rsidP="00E43724">
      <w:pPr>
        <w:spacing w:before="120" w:after="0" w:line="360" w:lineRule="auto"/>
        <w:ind w:firstLine="567"/>
        <w:jc w:val="both"/>
      </w:pPr>
    </w:p>
    <w:sectPr w:rsidR="00300D9E" w:rsidSect="00E464DA">
      <w:footerReference w:type="default" r:id="rId11"/>
      <w:pgSz w:w="11906" w:h="16838"/>
      <w:pgMar w:top="1276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DA" w:rsidRDefault="00E464DA" w:rsidP="00E464DA">
      <w:pPr>
        <w:spacing w:after="0" w:line="240" w:lineRule="auto"/>
      </w:pPr>
      <w:r>
        <w:separator/>
      </w:r>
    </w:p>
  </w:endnote>
  <w:endnote w:type="continuationSeparator" w:id="0">
    <w:p w:rsidR="00E464DA" w:rsidRDefault="00E464DA" w:rsidP="00E4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666603"/>
      <w:docPartObj>
        <w:docPartGallery w:val="Page Numbers (Bottom of Page)"/>
        <w:docPartUnique/>
      </w:docPartObj>
    </w:sdtPr>
    <w:sdtEndPr/>
    <w:sdtContent>
      <w:p w:rsidR="00E464DA" w:rsidRDefault="00E464D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8C">
          <w:rPr>
            <w:noProof/>
          </w:rPr>
          <w:t>2</w:t>
        </w:r>
        <w:r>
          <w:fldChar w:fldCharType="end"/>
        </w:r>
      </w:p>
    </w:sdtContent>
  </w:sdt>
  <w:p w:rsidR="003E0F91" w:rsidRDefault="003B768C" w:rsidP="003E0F9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DA" w:rsidRDefault="00E464DA" w:rsidP="00E464DA">
      <w:pPr>
        <w:spacing w:after="0" w:line="240" w:lineRule="auto"/>
      </w:pPr>
      <w:r>
        <w:separator/>
      </w:r>
    </w:p>
  </w:footnote>
  <w:footnote w:type="continuationSeparator" w:id="0">
    <w:p w:rsidR="00E464DA" w:rsidRDefault="00E464DA" w:rsidP="00E4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731"/>
    <w:multiLevelType w:val="hybridMultilevel"/>
    <w:tmpl w:val="55B8FB5E"/>
    <w:lvl w:ilvl="0" w:tplc="42E0ED06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4AE6C3D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574510"/>
    <w:multiLevelType w:val="hybridMultilevel"/>
    <w:tmpl w:val="CEA2C522"/>
    <w:lvl w:ilvl="0" w:tplc="C44C1DC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745E4E"/>
    <w:multiLevelType w:val="hybridMultilevel"/>
    <w:tmpl w:val="0FA0EA2E"/>
    <w:lvl w:ilvl="0" w:tplc="1A70C2C4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41"/>
    <w:rsid w:val="003B768C"/>
    <w:rsid w:val="006A1D64"/>
    <w:rsid w:val="00787541"/>
    <w:rsid w:val="00E43724"/>
    <w:rsid w:val="00E464DA"/>
    <w:rsid w:val="00E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2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4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3724"/>
  </w:style>
  <w:style w:type="paragraph" w:styleId="a6">
    <w:name w:val="header"/>
    <w:basedOn w:val="a"/>
    <w:link w:val="a7"/>
    <w:uiPriority w:val="99"/>
    <w:unhideWhenUsed/>
    <w:rsid w:val="00E4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2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4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3724"/>
  </w:style>
  <w:style w:type="paragraph" w:styleId="a6">
    <w:name w:val="header"/>
    <w:basedOn w:val="a"/>
    <w:link w:val="a7"/>
    <w:uiPriority w:val="99"/>
    <w:unhideWhenUsed/>
    <w:rsid w:val="00E4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6DA2E3864F088619070CF38E88C64B4E6EK8MD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589F37A34C62C681966DA2E3864F088515040FF0DBDFC41A1B6088379DC37C2ED83C798457DD7FKBM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589F37A34C62C681966DA2E3864F088515040FF0DBDFC41A1B6088379DC37C2ED83C798457DD7EKBM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2013-10-24T10:08:00Z</dcterms:created>
  <dcterms:modified xsi:type="dcterms:W3CDTF">2013-10-24T10:21:00Z</dcterms:modified>
</cp:coreProperties>
</file>